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青藏高原1公里分辨率多年冻土概率图（2019）</w:t>
      </w:r>
    </w:p>
    <w:p>
      <w:r>
        <w:rPr>
          <w:sz w:val="22"/>
        </w:rPr>
        <w:t>英文标题：The 1-km Permafrost Zonation Index Map over the Tibetan Plateau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最新发布的青藏高原多年冻土存在性证据数据集，利用统计模型计算得到了1公里分辨率青藏高原多年冻土概率分布图。该图考虑了气温、积雪和植被这三个多年冻土分布控制性因素，因此能够准确地反应青藏高原冻土的空间异质性。根据1000多个实测资料验证和与已有多年冻土图的对比结果显示，该图的整体分布精度为82.5%，卡帕系数可达到0.62，在多年冻土下界表现出了更好的分类效果。结果显示，青藏高原多年冻土区面积约为1.54 (1.35–1.66) 百万平方公里, 约占陆地面积的 60.7 (54.5– 65.2)% 。多年冻土面积 约为 1.17 (0.95–1.35）百万平方公里，约占46 (37.3–53.0)%。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空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3.文件大小：185.0MB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1979-01-13 16:00:00+00:00</w:t>
      </w:r>
      <w:r>
        <w:rPr>
          <w:sz w:val="22"/>
        </w:rPr>
        <w:t>--</w:t>
      </w:r>
      <w:r>
        <w:rPr>
          <w:sz w:val="22"/>
        </w:rPr>
        <w:t>2000-01-13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曹斌. 青藏高原1公里分辨率多年冻土概率图（2019）DOI:10.11888/Geocry.tpdc.270215, CSTR:18406.11.Geocry.tpdc.270215, </w:t>
      </w:r>
      <w:r>
        <w:t>2019</w:t>
      </w:r>
      <w:r>
        <w:t>.[</w:t>
      </w:r>
      <w:r>
        <w:t xml:space="preserve">CAO Bin, CAO   Bin. The 1-km Permafrost Zonation Index Map over the Tibetan Plateau (2019)DOI:10.11888/Geocry.tpdc.270215, CSTR:18406.11.Geocry.tpdc.270215,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Cao, B., Zhang, T., Wu, Q., Sheng, Y., Zhao, L., &amp; Zou, D. (2019). Permafrost zonation index map and statistics over the Qinghai‐Tibet Plateau based on field evidence. Permafrost and Periglac Process, 30, 178– 194. https://doi.org/10.1002/ppp.2006.</w:t>
        <w:br/>
        <w:br/>
      </w:r>
      <w:r>
        <w:t>Cao, B., Zhang, T., Wu, Q., Sheng, Y., Zhao, L., &amp; Zou, D. (2019). Brief communication: Evaluation and inter-comparisons of Qinghai–Tibet Plateau permafrost maps based on a new inventory of field evidence, The Cryosphere, 13, 511–519, https://doi.org/10.5194/tc-13-511-2019.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曹斌</w:t>
        <w:br/>
      </w:r>
      <w:r>
        <w:rPr>
          <w:sz w:val="22"/>
        </w:rPr>
        <w:t xml:space="preserve">单位: </w:t>
      </w:r>
      <w:r>
        <w:rPr>
          <w:sz w:val="22"/>
        </w:rPr>
        <w:t>国家青藏高原数据中心，青藏高原研究所，中国科学院</w:t>
        <w:br/>
      </w:r>
      <w:r>
        <w:rPr>
          <w:sz w:val="22"/>
        </w:rPr>
        <w:t xml:space="preserve">电子邮件: </w:t>
      </w:r>
      <w:r>
        <w:rPr>
          <w:sz w:val="22"/>
        </w:rPr>
        <w:t>bin.cao@itpcas.ac.cn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