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青藏高原逐日微波降水量数据集（2015-2017）</w:t>
      </w:r>
    </w:p>
    <w:p>
      <w:r>
        <w:rPr>
          <w:sz w:val="22"/>
        </w:rPr>
        <w:t>英文标题：The daily microwave precipitation dataset of Tibetan Plateau（2015-2017）</w:t>
      </w:r>
    </w:p>
    <w:p>
      <w:r>
        <w:rPr>
          <w:sz w:val="32"/>
        </w:rPr>
        <w:t>1、摘要</w:t>
      </w:r>
    </w:p>
    <w:p>
      <w:pPr>
        <w:ind w:firstLine="432"/>
      </w:pPr>
      <w:r>
        <w:rPr>
          <w:sz w:val="22"/>
        </w:rPr>
        <w:t>降水强烈的时空变化常使得常规地基台站的降水观测不能准确把握降水的空间分布和强度变化。而卫星微波遥感可以克服此局限，实现全球尺度降水和云的观测，而且相对于红外/可见光只能反映云厚、云高等信息而言，微波能够穿透云体，利用云内降水粒子和云粒子与微波的相互作用对云、雨进行更为直接的探测。</w:t>
        <w:br/>
        <w:t>本数据以GPM搭载的DPR双波段降水雷达获取的地表降水量为真值，以NDVI、DEM、ERA5中的土壤温/湿度为参考数据，利用GMI的多波段被动亮温数据反演青藏高原地区暖季（5月-9月）瞬时降水强度，将结果重采样至0.1°空间分辨率后累加到日。</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青藏高原</w:t>
        <w:br/>
      </w:r>
      <w:r>
        <w:rPr>
          <w:sz w:val="22"/>
        </w:rPr>
        <w:t>时间关键词：</w:t>
      </w:r>
      <w:r>
        <w:rPr>
          <w:sz w:val="22"/>
        </w:rPr>
        <w:t>2015年5月-2017年9月</w:t>
      </w:r>
    </w:p>
    <w:p>
      <w:r>
        <w:rPr>
          <w:sz w:val="32"/>
        </w:rPr>
        <w:t>3、数据细节</w:t>
      </w:r>
    </w:p>
    <w:p>
      <w:pPr>
        <w:ind w:left="432"/>
      </w:pPr>
      <w:r>
        <w:rPr>
          <w:sz w:val="22"/>
        </w:rPr>
        <w:t>1.比例尺：None</w:t>
      </w:r>
    </w:p>
    <w:p>
      <w:pPr>
        <w:ind w:left="432"/>
      </w:pPr>
      <w:r>
        <w:rPr>
          <w:sz w:val="22"/>
        </w:rPr>
        <w:t>2.投影：WGS84</w:t>
      </w:r>
    </w:p>
    <w:p>
      <w:pPr>
        <w:ind w:left="432"/>
      </w:pPr>
      <w:r>
        <w:rPr>
          <w:sz w:val="22"/>
        </w:rPr>
        <w:t>3.文件大小：11.2MB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北：40.5</w:t>
            </w:r>
          </w:p>
        </w:tc>
        <w:tc>
          <w:tcPr>
            <w:tcW w:type="dxa" w:w="2880"/>
          </w:tcPr>
          <w:p>
            <w:r>
              <w:t>-</w:t>
            </w:r>
          </w:p>
        </w:tc>
      </w:tr>
      <w:tr>
        <w:tc>
          <w:tcPr>
            <w:tcW w:type="dxa" w:w="2880"/>
          </w:tcPr>
          <w:p>
            <w:r>
              <w:t>西：73.0</w:t>
            </w:r>
          </w:p>
        </w:tc>
        <w:tc>
          <w:tcPr>
            <w:tcW w:type="dxa" w:w="2880"/>
          </w:tcPr>
          <w:p>
            <w:r>
              <w:t>-</w:t>
            </w:r>
          </w:p>
        </w:tc>
        <w:tc>
          <w:tcPr>
            <w:tcW w:type="dxa" w:w="2880"/>
          </w:tcPr>
          <w:p>
            <w:r>
              <w:t>东：105.0</w:t>
            </w:r>
          </w:p>
        </w:tc>
      </w:tr>
      <w:tr>
        <w:tc>
          <w:tcPr>
            <w:tcW w:type="dxa" w:w="2880"/>
          </w:tcPr>
          <w:p>
            <w:r>
              <w:t>-</w:t>
            </w:r>
          </w:p>
        </w:tc>
        <w:tc>
          <w:tcPr>
            <w:tcW w:type="dxa" w:w="2880"/>
          </w:tcPr>
          <w:p>
            <w:r>
              <w:t>南：25.0</w:t>
            </w:r>
          </w:p>
        </w:tc>
        <w:tc>
          <w:tcPr>
            <w:tcW w:type="dxa" w:w="2880"/>
          </w:tcPr>
          <w:p>
            <w:r>
              <w:t>-</w:t>
            </w:r>
          </w:p>
        </w:tc>
      </w:tr>
    </w:tbl>
    <w:p>
      <w:r>
        <w:rPr>
          <w:sz w:val="32"/>
        </w:rPr>
        <w:t>5、时间范围</w:t>
      </w:r>
      <w:r>
        <w:rPr>
          <w:sz w:val="22"/>
        </w:rPr>
        <w:t>2015-05-01 00:00:00+00:00</w:t>
      </w:r>
      <w:r>
        <w:rPr>
          <w:sz w:val="22"/>
        </w:rPr>
        <w:t>--</w:t>
      </w:r>
      <w:r>
        <w:rPr>
          <w:sz w:val="22"/>
        </w:rPr>
        <w:t>2017-09-30 00:00:00+00:00</w:t>
      </w:r>
    </w:p>
    <w:p>
      <w:r>
        <w:rPr>
          <w:sz w:val="32"/>
        </w:rPr>
        <w:t>6、引用方式</w:t>
      </w:r>
    </w:p>
    <w:p>
      <w:pPr>
        <w:ind w:left="432"/>
      </w:pPr>
      <w:r>
        <w:rPr>
          <w:sz w:val="22"/>
        </w:rPr>
        <w:t xml:space="preserve">数据的引用: </w:t>
      </w:r>
    </w:p>
    <w:p>
      <w:pPr>
        <w:ind w:left="432" w:firstLine="432"/>
      </w:pPr>
      <w:r>
        <w:t xml:space="preserve">许时光. 青藏高原逐日微波降水量数据集（2015-2017）DOI:10.11888/Meteoro.tpdc.270116, CSTR:18406.11.Meteoro.tpdc.270116, </w:t>
      </w:r>
      <w:r>
        <w:t>2019</w:t>
      </w:r>
      <w:r>
        <w:t>.[</w:t>
      </w:r>
      <w:r>
        <w:t xml:space="preserve">XU Shiguang. The daily microwave precipitation dataset of Tibetan Plateau（2015-2017）DOI:10.11888/Meteoro.tpdc.270116, CSTR:18406.11.Meteoro.tpdc.270116,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许时光</w:t>
        <w:br/>
      </w:r>
      <w:r>
        <w:rPr>
          <w:sz w:val="22"/>
        </w:rPr>
        <w:t xml:space="preserve">单位: </w:t>
      </w:r>
      <w:r>
        <w:rPr>
          <w:sz w:val="22"/>
        </w:rPr>
        <w:t>中国科学院空天信息研究院</w:t>
        <w:br/>
      </w:r>
      <w:r>
        <w:rPr>
          <w:sz w:val="22"/>
        </w:rPr>
        <w:t xml:space="preserve">电子邮件: </w:t>
      </w:r>
      <w:r>
        <w:rPr>
          <w:sz w:val="22"/>
        </w:rPr>
        <w:t>xusg@aircas.ac.cn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