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三江源国家公园生态监测平台</w:t>
      </w:r>
      <w:r>
        <w:rPr>
          <w:sz w:val="21"/>
        </w:rPr>
      </w:r>
    </w:p>
    <w:p>
      <w:pPr>
        <w:jc w:val="center"/>
      </w:pPr>
      <w:r>
        <w:rPr>
          <w:b/>
          <w:sz w:val="32"/>
        </w:rPr>
        <w:t>三江源野生动物分布位点数据集（2017）</w:t>
      </w:r>
    </w:p>
    <w:p>
      <w:r>
        <w:rPr>
          <w:sz w:val="22"/>
        </w:rPr>
        <w:t>英文标题：Dataset of wild animal distribution investigation in Three River Source National Park (2017)</w:t>
      </w:r>
    </w:p>
    <w:p>
      <w:r>
        <w:rPr>
          <w:sz w:val="32"/>
        </w:rPr>
        <w:t>1、摘要</w:t>
      </w:r>
    </w:p>
    <w:p>
      <w:pPr>
        <w:ind w:firstLine="432"/>
      </w:pPr>
      <w:r>
        <w:rPr>
          <w:sz w:val="22"/>
        </w:rPr>
        <w:t>该数据集是中国科学院西北高原生物研究所在三江源国家公园野生动物多样性本底调查过程获得的野生动物分布位点信息。该数据集时间范围是2017年，调查范围是三江源国家公园，调查物种包括藏野驴（Equus kiang）、狼(Canis lupus)、赤狐(Vulpes vulpes)、马鹿(Cervus elaphus)、雀鹰(Accipiter nisus)、红腹红尾鸲(Phoenicurus erythrogastrus)、豹猫(Prionailurus bengalensis)、大鵟(Buteo hemilasius)、藏原羚(Procapra picticaudata)、藏雪鸡(Tetraogallus tibetanus)、高原山鹑(Perdix hodgsoniae)、猎隼(Falco cherrug)等多种珍稀野生动物。</w:t>
      </w:r>
    </w:p>
    <w:p>
      <w:r>
        <w:rPr>
          <w:sz w:val="32"/>
        </w:rPr>
        <w:t>2、关键词</w:t>
      </w:r>
    </w:p>
    <w:p>
      <w:pPr>
        <w:ind w:left="432"/>
      </w:pPr>
      <w:r>
        <w:rPr>
          <w:sz w:val="22"/>
        </w:rPr>
        <w:t>主题关键词：</w:t>
      </w:r>
      <w:r>
        <w:rPr>
          <w:sz w:val="22"/>
        </w:rPr>
        <w:t>生物资源</w:t>
      </w:r>
      <w:r>
        <w:t>,</w:t>
      </w:r>
      <w:r>
        <w:rPr>
          <w:sz w:val="22"/>
        </w:rPr>
        <w:t>哺乳动物</w:t>
        <w:br/>
      </w:r>
      <w:r>
        <w:rPr>
          <w:sz w:val="22"/>
        </w:rPr>
        <w:t>学科关键词：</w:t>
      </w:r>
      <w:r>
        <w:rPr>
          <w:sz w:val="22"/>
        </w:rPr>
        <w:t>人地关系</w:t>
        <w:br/>
      </w:r>
      <w:r>
        <w:rPr>
          <w:sz w:val="22"/>
        </w:rPr>
        <w:t>地点关键词：</w:t>
      </w:r>
      <w:r>
        <w:rPr>
          <w:sz w:val="22"/>
        </w:rPr>
        <w:t>青藏高原</w:t>
      </w:r>
      <w:r>
        <w:t xml:space="preserve">, </w:t>
      </w:r>
      <w:r>
        <w:rPr>
          <w:sz w:val="22"/>
        </w:rPr>
        <w:t>三江源国家公园</w:t>
      </w:r>
      <w:r>
        <w:t xml:space="preserve">, </w:t>
      </w:r>
      <w:r>
        <w:rPr>
          <w:sz w:val="22"/>
        </w:rPr>
        <w:t>三江源</w:t>
        <w:br/>
      </w:r>
      <w:r>
        <w:rPr>
          <w:sz w:val="22"/>
        </w:rPr>
        <w:t>时间关键词：</w:t>
      </w:r>
      <w:r>
        <w:rPr>
          <w:sz w:val="22"/>
        </w:rPr>
        <w:t>2017</w:t>
      </w:r>
    </w:p>
    <w:p>
      <w:r>
        <w:rPr>
          <w:sz w:val="32"/>
        </w:rPr>
        <w:t>3、数据细节</w:t>
      </w:r>
    </w:p>
    <w:p>
      <w:pPr>
        <w:ind w:left="432"/>
      </w:pPr>
      <w:r>
        <w:rPr>
          <w:sz w:val="22"/>
        </w:rPr>
        <w:t>1.比例尺：None</w:t>
      </w:r>
    </w:p>
    <w:p>
      <w:pPr>
        <w:ind w:left="432"/>
      </w:pPr>
      <w:r>
        <w:rPr>
          <w:sz w:val="22"/>
        </w:rPr>
        <w:t>2.投影：</w:t>
      </w:r>
    </w:p>
    <w:p>
      <w:pPr>
        <w:ind w:left="432"/>
      </w:pPr>
      <w:r>
        <w:rPr>
          <w:sz w:val="22"/>
        </w:rPr>
        <w:t>3.文件大小：0.73MB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北：37.38</w:t>
            </w:r>
          </w:p>
        </w:tc>
        <w:tc>
          <w:tcPr>
            <w:tcW w:type="dxa" w:w="2880"/>
          </w:tcPr>
          <w:p>
            <w:r>
              <w:t>-</w:t>
            </w:r>
          </w:p>
        </w:tc>
      </w:tr>
      <w:tr>
        <w:tc>
          <w:tcPr>
            <w:tcW w:type="dxa" w:w="2880"/>
          </w:tcPr>
          <w:p>
            <w:r>
              <w:t>西：89.15</w:t>
            </w:r>
          </w:p>
        </w:tc>
        <w:tc>
          <w:tcPr>
            <w:tcW w:type="dxa" w:w="2880"/>
          </w:tcPr>
          <w:p>
            <w:r>
              <w:t>-</w:t>
            </w:r>
          </w:p>
        </w:tc>
        <w:tc>
          <w:tcPr>
            <w:tcW w:type="dxa" w:w="2880"/>
          </w:tcPr>
          <w:p>
            <w:r>
              <w:t>东：102.58</w:t>
            </w:r>
          </w:p>
        </w:tc>
      </w:tr>
      <w:tr>
        <w:tc>
          <w:tcPr>
            <w:tcW w:type="dxa" w:w="2880"/>
          </w:tcPr>
          <w:p>
            <w:r>
              <w:t>-</w:t>
            </w:r>
          </w:p>
        </w:tc>
        <w:tc>
          <w:tcPr>
            <w:tcW w:type="dxa" w:w="2880"/>
          </w:tcPr>
          <w:p>
            <w:r>
              <w:t>南：30.79</w:t>
            </w:r>
          </w:p>
        </w:tc>
        <w:tc>
          <w:tcPr>
            <w:tcW w:type="dxa" w:w="2880"/>
          </w:tcPr>
          <w:p>
            <w:r>
              <w:t>-</w:t>
            </w:r>
          </w:p>
        </w:tc>
      </w:tr>
    </w:tbl>
    <w:p>
      <w:r>
        <w:rPr>
          <w:sz w:val="32"/>
        </w:rPr>
        <w:t>5、时间范围</w:t>
      </w:r>
      <w:r>
        <w:rPr>
          <w:sz w:val="22"/>
        </w:rPr>
        <w:t>2017-01-16 16:00:00+00:00</w:t>
      </w:r>
      <w:r>
        <w:rPr>
          <w:sz w:val="22"/>
        </w:rPr>
        <w:t>--</w:t>
      </w:r>
      <w:r>
        <w:rPr>
          <w:sz w:val="22"/>
        </w:rPr>
        <w:t>2018-01-15 16:00:00+00:00</w:t>
      </w:r>
    </w:p>
    <w:p>
      <w:r>
        <w:rPr>
          <w:sz w:val="32"/>
        </w:rPr>
        <w:t>6、引用方式</w:t>
      </w:r>
    </w:p>
    <w:p>
      <w:pPr>
        <w:ind w:left="432"/>
      </w:pPr>
      <w:r>
        <w:rPr>
          <w:sz w:val="22"/>
        </w:rPr>
        <w:t xml:space="preserve">数据的引用: </w:t>
      </w:r>
    </w:p>
    <w:p>
      <w:pPr>
        <w:ind w:left="432" w:firstLine="432"/>
      </w:pPr>
      <w:r>
        <w:t xml:space="preserve">张同作. 三江源野生动物分布位点数据集（2017）DOI:10.11888/Ecolo.tpdc.270042, CSTR:18406.11.Ecolo.tpdc.270042, </w:t>
      </w:r>
      <w:r>
        <w:t>2019</w:t>
      </w:r>
      <w:r>
        <w:t>.[</w:t>
      </w:r>
      <w:r>
        <w:t xml:space="preserve">ZHANG Tongzuo. Dataset of wild animal distribution investigation in Three River Source National Park (2017)DOI:10.11888/Ecolo.tpdc.270042, CSTR:18406.11.Ecolo.tpdc.270042,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三江源国家公园星空地一体化生态监测及数据平台(SJYNP)</w:t>
        <w:br/>
      </w:r>
    </w:p>
    <w:p>
      <w:r>
        <w:rPr>
          <w:sz w:val="32"/>
        </w:rPr>
        <w:t>8、数据资源提供者</w:t>
      </w:r>
    </w:p>
    <w:p>
      <w:pPr>
        <w:ind w:left="432"/>
      </w:pPr>
      <w:r>
        <w:rPr>
          <w:sz w:val="22"/>
        </w:rPr>
        <w:t xml:space="preserve">姓名: </w:t>
      </w:r>
      <w:r>
        <w:rPr>
          <w:sz w:val="22"/>
        </w:rPr>
        <w:t>张同作</w:t>
        <w:br/>
      </w:r>
      <w:r>
        <w:rPr>
          <w:sz w:val="22"/>
        </w:rPr>
        <w:t xml:space="preserve">单位: </w:t>
      </w:r>
      <w:r>
        <w:rPr>
          <w:sz w:val="22"/>
        </w:rPr>
        <w:t>中国科学院西北高原生物研究所</w:t>
        <w:br/>
      </w:r>
      <w:r>
        <w:rPr>
          <w:sz w:val="22"/>
        </w:rPr>
        <w:t xml:space="preserve">电子邮件: </w:t>
      </w:r>
      <w:r>
        <w:rPr>
          <w:sz w:val="22"/>
        </w:rPr>
        <w:t>shayupi@qq.com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